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Objaviti </w:t>
      </w:r>
      <w:r>
        <w:rPr>
          <w:rFonts w:hint="default" w:cs="Times New Roman"/>
          <w:sz w:val="22"/>
          <w:szCs w:val="22"/>
          <w:lang w:val="hr-HR"/>
        </w:rPr>
        <w:t>7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cs="Times New Roman"/>
          <w:sz w:val="22"/>
          <w:szCs w:val="22"/>
          <w:lang w:val="hr-HR"/>
        </w:rPr>
        <w:t>11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202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5.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Na temelju članka 35. Statuta Doma Sveti Frane Zadar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, članka 16.</w:t>
      </w:r>
      <w:r>
        <w:rPr>
          <w:rFonts w:hint="default" w:ascii="Times New Roman" w:hAnsi="Times New Roman" w:cs="Times New Roman"/>
          <w:sz w:val="22"/>
          <w:szCs w:val="22"/>
        </w:rPr>
        <w:t>Kolektivnog ugovora za djelatnost socijalne skrbi (NN 61/18, 3/19,60/22), članka 23.stavka 24. Pravilnika o mjerilima za pružanje socijalnih usluga (NN 110/2022)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i dobivene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suglasnosti Ministarstva rada, mirovinskog sustava, obitelji i socijalne politike Klasa: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1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00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-01/2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-02/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265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; Ur. broj 524-08-01-02/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-2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-2 od 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27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.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ožujka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202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>5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.god. , ravnateljica Doma raspisuje</w:t>
      </w:r>
    </w:p>
    <w:p>
      <w:pPr>
        <w:pStyle w:val="7"/>
        <w:spacing w:before="27" w:beforeAutospacing="0" w:after="0" w:afterAutospacing="0"/>
        <w:jc w:val="center"/>
        <w:textAlignment w:val="baseline"/>
        <w:rPr>
          <w:rFonts w:hint="default" w:ascii="Times New Roman" w:hAnsi="Times New Roman" w:cs="Times New Roman"/>
          <w:b/>
          <w:bCs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231F20"/>
          <w:sz w:val="22"/>
          <w:szCs w:val="22"/>
        </w:rPr>
        <w:t>JAVNI NATJEČAJ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za zasnivanje radnog odnosa u Domu Sveti Frane Zadar na radnom mjestu:</w:t>
      </w:r>
    </w:p>
    <w:p>
      <w:pPr>
        <w:pStyle w:val="7"/>
        <w:numPr>
          <w:ilvl w:val="0"/>
          <w:numId w:val="1"/>
        </w:numPr>
        <w:spacing w:before="27" w:beforeAutospacing="0" w:after="0" w:afterAutospacing="0"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hr-HR"/>
        </w:rPr>
        <w:t>Vozač - dostavljač obroka u sustavu socijalne skrbi -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hr-HR"/>
        </w:rPr>
        <w:t>1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231F20"/>
          <w:sz w:val="22"/>
          <w:szCs w:val="22"/>
        </w:rPr>
        <w:t>izvršitelj na neodređeno puno radno vrijeme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231F20"/>
          <w:sz w:val="22"/>
          <w:szCs w:val="22"/>
          <w:lang w:val="hr-HR"/>
        </w:rPr>
        <w:t xml:space="preserve">Uvjet: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-završeno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srednjoškolsko obrazovanje i položen vozački ispit B kategorije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d</w:t>
      </w:r>
      <w:r>
        <w:rPr>
          <w:rFonts w:hint="default" w:ascii="Times New Roman" w:hAnsi="Times New Roman" w:cs="Times New Roman"/>
          <w:sz w:val="22"/>
          <w:szCs w:val="22"/>
        </w:rPr>
        <w:t>okaz da ne postoji zapreka iz članka 2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61</w:t>
      </w:r>
      <w:r>
        <w:rPr>
          <w:rFonts w:hint="default" w:ascii="Times New Roman" w:hAnsi="Times New Roman" w:cs="Times New Roman"/>
          <w:sz w:val="22"/>
          <w:szCs w:val="22"/>
        </w:rPr>
        <w:t>. Zakona o socijalnoj skrbi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Uz prijavu na natječaj kandidati/kinje su dužni priložiti: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- ž</w:t>
      </w:r>
      <w:r>
        <w:rPr>
          <w:rFonts w:hint="default" w:ascii="Times New Roman" w:hAnsi="Times New Roman" w:cs="Times New Roman"/>
          <w:sz w:val="22"/>
          <w:szCs w:val="22"/>
        </w:rPr>
        <w:t>ivotopis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dokaz o odgovarajućem stupnju obrazovanja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preslik domovnice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za mirovinsko osiguranje o evidentiranom radnom stažu (elektronički ispis)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r>
        <w:rPr>
          <w:rFonts w:hint="default" w:ascii="Times New Roman" w:hAnsi="Times New Roman" w:cs="Times New Roman"/>
          <w:sz w:val="22"/>
          <w:szCs w:val="22"/>
        </w:rPr>
        <w:t>uvjerenje da se protiv kandidata ne vodi kazneni postupak (ne starije od 30 dana)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- 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  <w:lang w:val="hr-HR"/>
        </w:rPr>
        <w:t>dokaz o položenom vozačkom ispitu “B” kategorije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Dostavljena dokumentacija neće biti vraćena.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Kandidat koji se u prijavi na natječaj poziva na pravo prednosti prilikom zapošljavanja u skladu s člankom 102. Zakona o hrvatskim braniteljima iz Domovinskog rata i članovima njihovih obitelji („Narodne novine“, broj 121/17),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>uz prijavu na javni natječaj dužan je osim dokaza o ispunjavanju traženih uvjeta, priložiti i dokaze propisane člankom 102.stavkom 1. Zakona o hrvatskim braniteljima iz Domovinskog rata i članovima njihovih obitelji, a koji su objavljeni na web.stranici Ministarstva hrvatskihbranitelja: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"https://branitelji.gov.hr/zaposljavanje-843/843"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5"/>
          <w:rFonts w:hint="default" w:ascii="Times New Roman" w:hAnsi="Times New Roman" w:cs="Times New Roman"/>
          <w:sz w:val="22"/>
          <w:szCs w:val="22"/>
        </w:rPr>
        <w:t>https://branitelji.gov.hr/zaposljavanje-843/843</w:t>
      </w:r>
      <w:r>
        <w:rPr>
          <w:rStyle w:val="5"/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Izabrani kandidat će prije sklapanja ugovora o radu biti upućen na provjeru zdravstvene sposobnosti.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Podnošenjem prijave smatra se da je kandidat/kinja dao/la privolu za obradu osobnih podataka u svrhu zapošljavanja, a u skladu s odredbama Opće uredbe o zaštiti osobnih podataka.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Prijave na natječaj s dokazima o ispunjavanju uvjeta natječaja mogu se predati osobno ili dostaviti poštom na adresu: Dom Sveti Frane Zadar, s naznakom: »Natječaj za zapošljavanje </w:t>
      </w:r>
      <w:r>
        <w:rPr>
          <w:rFonts w:hint="default" w:ascii="Times New Roman" w:hAnsi="Times New Roman" w:cs="Times New Roman"/>
          <w:color w:val="231F20"/>
          <w:sz w:val="22"/>
          <w:szCs w:val="22"/>
          <w:lang w:val="hr-HR"/>
        </w:rPr>
        <w:t xml:space="preserve">za radno mjesto </w:t>
      </w:r>
      <w:r>
        <w:rPr>
          <w:rFonts w:hint="default" w:cs="Times New Roman"/>
          <w:color w:val="231F20"/>
          <w:sz w:val="22"/>
          <w:szCs w:val="22"/>
          <w:lang w:val="hr-HR"/>
        </w:rPr>
        <w:t>vozač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– ne otvaraj«.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Rok za podnošenje prijave je 8 dana od dana objave natječaja u Narodnim novinama. 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</w:p>
    <w:p>
      <w:pPr>
        <w:pStyle w:val="7"/>
        <w:spacing w:before="27" w:beforeAutospacing="0" w:after="0" w:afterAutospacing="0"/>
        <w:jc w:val="both"/>
        <w:textAlignment w:val="baseline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231F20"/>
          <w:sz w:val="22"/>
          <w:szCs w:val="22"/>
        </w:rPr>
        <w:t>Dom Sveti Frane Zadar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C26C0"/>
    <w:multiLevelType w:val="singleLevel"/>
    <w:tmpl w:val="F7BC26C0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4"/>
    <w:rsid w:val="000225FA"/>
    <w:rsid w:val="00415564"/>
    <w:rsid w:val="00763147"/>
    <w:rsid w:val="00783326"/>
    <w:rsid w:val="007D6C5C"/>
    <w:rsid w:val="00831F71"/>
    <w:rsid w:val="008753F8"/>
    <w:rsid w:val="00916756"/>
    <w:rsid w:val="009D7087"/>
    <w:rsid w:val="00AF0238"/>
    <w:rsid w:val="00B57F7D"/>
    <w:rsid w:val="00BD0313"/>
    <w:rsid w:val="00C1210F"/>
    <w:rsid w:val="00C60C6E"/>
    <w:rsid w:val="00C81111"/>
    <w:rsid w:val="00CF1BF5"/>
    <w:rsid w:val="00D81666"/>
    <w:rsid w:val="00E15768"/>
    <w:rsid w:val="00EA5BE5"/>
    <w:rsid w:val="00F274B7"/>
    <w:rsid w:val="00F967BF"/>
    <w:rsid w:val="00FA1F84"/>
    <w:rsid w:val="00FB1A6D"/>
    <w:rsid w:val="00FE1E97"/>
    <w:rsid w:val="1CDA78B6"/>
    <w:rsid w:val="57CA620B"/>
    <w:rsid w:val="58550C83"/>
    <w:rsid w:val="61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x_824635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3112</Characters>
  <Lines>25</Lines>
  <Paragraphs>7</Paragraphs>
  <TotalTime>30</TotalTime>
  <ScaleCrop>false</ScaleCrop>
  <LinksUpToDate>false</LinksUpToDate>
  <CharactersWithSpaces>3650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2022-02-24T10:27:00Z</dcterms:created>
  <dc:creator>Snježana Buterin</dc:creator>
  <cp:lastModifiedBy>mbatur</cp:lastModifiedBy>
  <cp:lastPrinted>2025-11-05T13:00:17Z</cp:lastPrinted>
  <dcterms:modified xsi:type="dcterms:W3CDTF">2025-11-05T13:02:13Z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E217715401404DE5A1308305F68C91EA_13</vt:lpwstr>
  </property>
</Properties>
</file>